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before="480" w:lineRule="auto"/>
        <w:rPr>
          <w:rFonts w:ascii="Arial" w:cs="Arial" w:eastAsia="Arial" w:hAnsi="Arial"/>
          <w:b w:val="1"/>
          <w:bCs w:val="1"/>
          <w:color w:val="000000"/>
          <w:sz w:val="46"/>
          <w:szCs w:val="46"/>
        </w:rPr>
      </w:pPr>
      <w:bookmarkStart w:colFirst="0" w:colLast="0" w:name="_heading=h.lowzedkvcymt" w:id="0"/>
      <w:bookmarkEnd w:id="0"/>
      <w:r w:rsidDel="00000000" w:rsidR="00000000" w:rsidRPr="00000000">
        <w:rPr>
          <w:rFonts w:ascii="Arial" w:cs="Arial" w:eastAsia="Arial" w:hAnsi="Arial"/>
          <w:b w:val="1"/>
          <w:bCs w:val="1"/>
          <w:color w:val="000000"/>
          <w:sz w:val="46"/>
          <w:szCs w:val="46"/>
          <w:rtl w:val="0"/>
        </w:rPr>
        <w:t xml:space="preserve">2026 Sponsorship Opportunities</w:t>
      </w:r>
    </w:p>
    <w:p w:rsidR="00000000" w:rsidDel="00000000" w:rsidP="00000000" w:rsidRDefault="00000000" w:rsidRPr="00000000" w14:paraId="00000002">
      <w:pPr>
        <w:pStyle w:val="Heading2"/>
        <w:keepNext w:val="0"/>
        <w:keepLines w:val="0"/>
        <w:spacing w:before="360" w:lineRule="auto"/>
        <w:rPr>
          <w:rFonts w:ascii="Arial" w:cs="Arial" w:eastAsia="Arial" w:hAnsi="Arial"/>
          <w:b w:val="1"/>
          <w:bCs w:val="1"/>
          <w:color w:val="000000"/>
          <w:sz w:val="34"/>
          <w:szCs w:val="34"/>
        </w:rPr>
      </w:pPr>
      <w:bookmarkStart w:colFirst="0" w:colLast="0" w:name="_heading=h.r6v2n17huy5n" w:id="1"/>
      <w:bookmarkEnd w:id="1"/>
      <w:r w:rsidDel="00000000" w:rsidR="00000000" w:rsidRPr="00000000">
        <w:rPr>
          <w:rFonts w:ascii="Arial" w:cs="Arial" w:eastAsia="Arial" w:hAnsi="Arial"/>
          <w:b w:val="1"/>
          <w:bCs w:val="1"/>
          <w:color w:val="000000"/>
          <w:sz w:val="34"/>
          <w:szCs w:val="34"/>
          <w:rtl w:val="0"/>
        </w:rPr>
        <w:t xml:space="preserve">Elevating the Public Relations Industry—Together</w:t>
      </w:r>
    </w:p>
    <w:p w:rsidR="00000000" w:rsidDel="00000000" w:rsidP="00000000" w:rsidRDefault="00000000" w:rsidRPr="00000000" w14:paraId="00000003">
      <w:pPr>
        <w:spacing w:after="240" w:before="240" w:lineRule="auto"/>
        <w:rPr>
          <w:rFonts w:ascii="Arial" w:cs="Arial" w:eastAsia="Arial" w:hAnsi="Arial"/>
        </w:rPr>
      </w:pPr>
      <w:r w:rsidDel="00000000" w:rsidR="00000000" w:rsidRPr="00000000">
        <w:rPr>
          <w:rFonts w:ascii="Arial" w:cs="Arial" w:eastAsia="Arial" w:hAnsi="Arial"/>
          <w:rtl w:val="0"/>
        </w:rPr>
        <w:t xml:space="preserve">The Public Relations Society of America, Buffalo Niagara Chapter (PRSA Buffalo Niagara), is dedicated to sustaining a strong, connected community of communications professionals who play a vital role in helping organizations—and our region—succeed.</w:t>
      </w:r>
    </w:p>
    <w:p w:rsidR="00000000" w:rsidDel="00000000" w:rsidP="00000000" w:rsidRDefault="00000000" w:rsidRPr="00000000" w14:paraId="00000004">
      <w:pPr>
        <w:spacing w:after="240" w:before="240" w:lineRule="auto"/>
        <w:rPr>
          <w:rFonts w:ascii="Arial" w:cs="Arial" w:eastAsia="Arial" w:hAnsi="Arial"/>
        </w:rPr>
      </w:pPr>
      <w:r w:rsidDel="00000000" w:rsidR="00000000" w:rsidRPr="00000000">
        <w:rPr>
          <w:rFonts w:ascii="Arial" w:cs="Arial" w:eastAsia="Arial" w:hAnsi="Arial"/>
          <w:rtl w:val="0"/>
        </w:rPr>
        <w:t xml:space="preserve">In 2026, our focus is on keeping our membership thriving by building stronger professional connections, amplifying diverse voices, and cultivating the next generation of public relations, marketing, and communications leaders.</w:t>
      </w:r>
    </w:p>
    <w:p w:rsidR="00000000" w:rsidDel="00000000" w:rsidP="00000000" w:rsidRDefault="00000000" w:rsidRPr="00000000" w14:paraId="00000005">
      <w:pPr>
        <w:spacing w:after="240" w:before="240" w:lineRule="auto"/>
        <w:rPr>
          <w:rFonts w:ascii="Arial" w:cs="Arial" w:eastAsia="Arial" w:hAnsi="Arial"/>
        </w:rPr>
      </w:pPr>
      <w:r w:rsidDel="00000000" w:rsidR="00000000" w:rsidRPr="00000000">
        <w:rPr>
          <w:rFonts w:ascii="Arial" w:cs="Arial" w:eastAsia="Arial" w:hAnsi="Arial"/>
          <w:rtl w:val="0"/>
        </w:rPr>
        <w:t xml:space="preserve">This means:</w:t>
      </w:r>
    </w:p>
    <w:p w:rsidR="00000000" w:rsidDel="00000000" w:rsidP="00000000" w:rsidRDefault="00000000" w:rsidRPr="00000000" w14:paraId="00000006">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Sustaining a vibrant, engaged membership</w:t>
      </w:r>
    </w:p>
    <w:p w:rsidR="00000000" w:rsidDel="00000000" w:rsidP="00000000" w:rsidRDefault="00000000" w:rsidRPr="00000000" w14:paraId="00000007">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Strengthening meaningful professional relationships</w:t>
      </w:r>
    </w:p>
    <w:p w:rsidR="00000000" w:rsidDel="00000000" w:rsidP="00000000" w:rsidRDefault="00000000" w:rsidRPr="00000000" w14:paraId="00000008">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Investing in the future of the communications industry</w:t>
      </w:r>
    </w:p>
    <w:p w:rsidR="00000000" w:rsidDel="00000000" w:rsidP="00000000" w:rsidRDefault="00000000" w:rsidRPr="00000000" w14:paraId="00000009">
      <w:pPr>
        <w:spacing w:after="240" w:before="240" w:lineRule="auto"/>
        <w:rPr>
          <w:rFonts w:ascii="Arial" w:cs="Arial" w:eastAsia="Arial" w:hAnsi="Arial"/>
        </w:rPr>
      </w:pPr>
      <w:r w:rsidDel="00000000" w:rsidR="00000000" w:rsidRPr="00000000">
        <w:rPr>
          <w:rFonts w:ascii="Arial" w:cs="Arial" w:eastAsia="Arial" w:hAnsi="Arial"/>
          <w:rtl w:val="0"/>
        </w:rPr>
        <w:t xml:space="preserve">Through in-person and virtual events, professional development opportunities, and signature programs, PRSA Buffalo Niagara creates spaces for members to learn, grow, and lead. Sponsorship offers your organization the opportunity to be part of this mission—gaining visibility, aligning with industry leaders, and supporting the professionals who help drive business, nonprofit, and institutional success across Western New York.</w:t>
      </w:r>
    </w:p>
    <w:p w:rsidR="00000000" w:rsidDel="00000000" w:rsidP="00000000" w:rsidRDefault="00000000" w:rsidRPr="00000000" w14:paraId="0000000A">
      <w:pPr>
        <w:spacing w:after="240" w:before="240" w:lineRule="auto"/>
        <w:rPr>
          <w:rFonts w:ascii="Arial" w:cs="Arial" w:eastAsia="Arial" w:hAnsi="Arial"/>
        </w:rPr>
      </w:pPr>
      <w:r w:rsidDel="00000000" w:rsidR="00000000" w:rsidRPr="00000000">
        <w:rPr>
          <w:rFonts w:ascii="Arial" w:cs="Arial" w:eastAsia="Arial" w:hAnsi="Arial"/>
          <w:rtl w:val="0"/>
        </w:rPr>
        <w:t xml:space="preserve">Your partnership directly supports the growth of our membership, the delivery of impactful programming, and the development of future communications leaders. All sponsorship opportunities can be tailored to align with your organization’s goals.</w:t>
      </w:r>
    </w:p>
    <w:p w:rsidR="00000000" w:rsidDel="00000000" w:rsidP="00000000" w:rsidRDefault="00000000" w:rsidRPr="00000000" w14:paraId="0000000B">
      <w:pPr>
        <w:spacing w:after="240" w:before="240" w:lineRule="auto"/>
        <w:rPr>
          <w:rFonts w:ascii="Arial" w:cs="Arial" w:eastAsia="Arial" w:hAnsi="Arial"/>
        </w:rPr>
      </w:pPr>
      <w:r w:rsidDel="00000000" w:rsidR="00000000" w:rsidRPr="00000000">
        <w:rPr>
          <w:rFonts w:ascii="Arial" w:cs="Arial" w:eastAsia="Arial" w:hAnsi="Arial"/>
          <w:rtl w:val="0"/>
        </w:rPr>
        <w:t xml:space="preserve">Thank you for considering a partnership with PRSA Buffalo Niagara.</w:t>
      </w:r>
    </w:p>
    <w:p w:rsidR="00000000" w:rsidDel="00000000" w:rsidP="00000000" w:rsidRDefault="00000000" w:rsidRPr="00000000" w14:paraId="0000000C">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In gratitude,</w:t>
      </w:r>
    </w:p>
    <w:p w:rsidR="00000000" w:rsidDel="00000000" w:rsidP="00000000" w:rsidRDefault="00000000" w:rsidRPr="00000000" w14:paraId="0000000D">
      <w:pPr>
        <w:spacing w:after="240" w:before="240" w:lineRule="auto"/>
        <w:rPr>
          <w:rFonts w:ascii="Arial" w:cs="Arial" w:eastAsia="Arial" w:hAnsi="Arial"/>
        </w:rPr>
      </w:pPr>
      <w:r w:rsidDel="00000000" w:rsidR="00000000" w:rsidRPr="00000000">
        <w:rPr>
          <w:rFonts w:ascii="Arial" w:cs="Arial" w:eastAsia="Arial" w:hAnsi="Arial"/>
          <w:b w:val="1"/>
          <w:bCs w:val="1"/>
          <w:rtl w:val="0"/>
        </w:rPr>
        <w:br w:type="textWrapping"/>
        <w:t xml:space="preserve">Cassandra Kubiak</w:t>
        <w:br w:type="textWrapping"/>
      </w:r>
      <w:r w:rsidDel="00000000" w:rsidR="00000000" w:rsidRPr="00000000">
        <w:rPr>
          <w:rFonts w:ascii="Arial" w:cs="Arial" w:eastAsia="Arial" w:hAnsi="Arial"/>
          <w:rtl w:val="0"/>
        </w:rPr>
        <w:t xml:space="preserve">President, PRSA Buffalo Niagara (2026)</w:t>
      </w:r>
    </w:p>
    <w:p w:rsidR="00000000" w:rsidDel="00000000" w:rsidP="00000000" w:rsidRDefault="00000000" w:rsidRPr="00000000" w14:paraId="0000000E">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pStyle w:val="Heading2"/>
        <w:keepNext w:val="0"/>
        <w:keepLines w:val="0"/>
        <w:spacing w:before="360" w:lineRule="auto"/>
        <w:rPr>
          <w:rFonts w:ascii="Arial" w:cs="Arial" w:eastAsia="Arial" w:hAnsi="Arial"/>
          <w:b w:val="1"/>
          <w:bCs w:val="1"/>
          <w:color w:val="000000"/>
          <w:sz w:val="34"/>
          <w:szCs w:val="34"/>
        </w:rPr>
      </w:pPr>
      <w:bookmarkStart w:colFirst="0" w:colLast="0" w:name="_heading=h.2ook5zu0v5xq" w:id="2"/>
      <w:bookmarkEnd w:id="2"/>
      <w:r w:rsidDel="00000000" w:rsidR="00000000" w:rsidRPr="00000000">
        <w:rPr>
          <w:rFonts w:ascii="Arial" w:cs="Arial" w:eastAsia="Arial" w:hAnsi="Arial"/>
          <w:b w:val="1"/>
          <w:bCs w:val="1"/>
          <w:color w:val="000000"/>
          <w:sz w:val="34"/>
          <w:szCs w:val="34"/>
          <w:rtl w:val="0"/>
        </w:rPr>
        <w:t xml:space="preserve">Benefits of Sponsoring PRSA Buffalo Niagara</w:t>
      </w:r>
    </w:p>
    <w:p w:rsidR="00000000" w:rsidDel="00000000" w:rsidP="00000000" w:rsidRDefault="00000000" w:rsidRPr="00000000" w14:paraId="00000012">
      <w:pPr>
        <w:spacing w:after="240" w:before="240" w:lineRule="auto"/>
        <w:rPr>
          <w:rFonts w:ascii="Arial" w:cs="Arial" w:eastAsia="Arial" w:hAnsi="Arial"/>
        </w:rPr>
      </w:pPr>
      <w:r w:rsidDel="00000000" w:rsidR="00000000" w:rsidRPr="00000000">
        <w:rPr>
          <w:rFonts w:ascii="Arial" w:cs="Arial" w:eastAsia="Arial" w:hAnsi="Arial"/>
          <w:rtl w:val="0"/>
        </w:rPr>
        <w:t xml:space="preserve">PRSA is the world’s largest organization for public relations professionals, with more than 22,000 members globally. Founded in 1963, PRSA Buffalo Niagara connects your organization with a vibrant and growing network of more than 110 local communications professionals—ranging from emerging talent to seasoned industry experts.</w:t>
      </w:r>
    </w:p>
    <w:p w:rsidR="00000000" w:rsidDel="00000000" w:rsidP="00000000" w:rsidRDefault="00000000" w:rsidRPr="00000000" w14:paraId="00000013">
      <w:pPr>
        <w:spacing w:after="240" w:before="240" w:lineRule="auto"/>
        <w:rPr>
          <w:rFonts w:ascii="Arial" w:cs="Arial" w:eastAsia="Arial" w:hAnsi="Arial"/>
        </w:rPr>
      </w:pPr>
      <w:r w:rsidDel="00000000" w:rsidR="00000000" w:rsidRPr="00000000">
        <w:rPr>
          <w:rFonts w:ascii="Arial" w:cs="Arial" w:eastAsia="Arial" w:hAnsi="Arial"/>
          <w:rtl w:val="0"/>
        </w:rPr>
        <w:t xml:space="preserve">Whether your goal is to attract top talent, expand your professional network, or elevate your brand, sponsorship provides a meaningful platform to engage with the region’s PR and marketing community.</w:t>
      </w:r>
    </w:p>
    <w:p w:rsidR="00000000" w:rsidDel="00000000" w:rsidP="00000000" w:rsidRDefault="00000000" w:rsidRPr="00000000" w14:paraId="00000014">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Key benefits include:</w:t>
      </w:r>
    </w:p>
    <w:p w:rsidR="00000000" w:rsidDel="00000000" w:rsidP="00000000" w:rsidRDefault="00000000" w:rsidRPr="00000000" w14:paraId="00000015">
      <w:pPr>
        <w:numPr>
          <w:ilvl w:val="0"/>
          <w:numId w:val="1"/>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Positioning your organization as an industry leader within Western New York’s communications community</w:t>
      </w:r>
    </w:p>
    <w:p w:rsidR="00000000" w:rsidDel="00000000" w:rsidP="00000000" w:rsidRDefault="00000000" w:rsidRPr="00000000" w14:paraId="00000016">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Visibility across chapter channels, including newsletters, social media, and our website</w:t>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Recognition at chapter events, with opportunities to deliver remarks</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Complimentary event tickets to engage directly with members</w:t>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Talent recruitment opportunities with emerging and experienced professionals</w:t>
      </w:r>
    </w:p>
    <w:p w:rsidR="00000000" w:rsidDel="00000000" w:rsidP="00000000" w:rsidRDefault="00000000" w:rsidRPr="00000000" w14:paraId="0000001A">
      <w:pPr>
        <w:numPr>
          <w:ilvl w:val="0"/>
          <w:numId w:val="1"/>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Business development and networking opportunities to grow your local presence</w:t>
      </w:r>
    </w:p>
    <w:p w:rsidR="00000000" w:rsidDel="00000000" w:rsidP="00000000" w:rsidRDefault="00000000" w:rsidRPr="00000000" w14:paraId="0000001B">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before="360" w:lineRule="auto"/>
        <w:rPr>
          <w:rFonts w:ascii="Arial" w:cs="Arial" w:eastAsia="Arial" w:hAnsi="Arial"/>
          <w:b w:val="1"/>
          <w:bCs w:val="1"/>
          <w:color w:val="000000"/>
          <w:sz w:val="34"/>
          <w:szCs w:val="34"/>
        </w:rPr>
      </w:pPr>
      <w:bookmarkStart w:colFirst="0" w:colLast="0" w:name="_heading=h.l2wca5qttl0i" w:id="3"/>
      <w:bookmarkEnd w:id="3"/>
      <w:r w:rsidDel="00000000" w:rsidR="00000000" w:rsidRPr="00000000">
        <w:rPr>
          <w:rFonts w:ascii="Arial" w:cs="Arial" w:eastAsia="Arial" w:hAnsi="Arial"/>
          <w:b w:val="1"/>
          <w:bCs w:val="1"/>
          <w:color w:val="000000"/>
          <w:sz w:val="34"/>
          <w:szCs w:val="34"/>
          <w:rtl w:val="0"/>
        </w:rPr>
        <w:t xml:space="preserve">2026 Chapter Sponsorships Available</w:t>
      </w:r>
    </w:p>
    <w:p w:rsidR="00000000" w:rsidDel="00000000" w:rsidP="00000000" w:rsidRDefault="00000000" w:rsidRPr="00000000" w14:paraId="0000001D">
      <w:pPr>
        <w:numPr>
          <w:ilvl w:val="0"/>
          <w:numId w:val="3"/>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Gold Chapter Sponsor</w:t>
      </w:r>
      <w:r w:rsidDel="00000000" w:rsidR="00000000" w:rsidRPr="00000000">
        <w:rPr>
          <w:rFonts w:ascii="Arial" w:cs="Arial" w:eastAsia="Arial" w:hAnsi="Arial"/>
          <w:rtl w:val="0"/>
        </w:rPr>
        <w:t xml:space="preserve"> – $3,500</w:t>
      </w:r>
    </w:p>
    <w:p w:rsidR="00000000" w:rsidDel="00000000" w:rsidP="00000000" w:rsidRDefault="00000000" w:rsidRPr="00000000" w14:paraId="0000001E">
      <w:pPr>
        <w:numPr>
          <w:ilvl w:val="0"/>
          <w:numId w:val="3"/>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Silver Chapter Sponsor</w:t>
      </w:r>
      <w:r w:rsidDel="00000000" w:rsidR="00000000" w:rsidRPr="00000000">
        <w:rPr>
          <w:rFonts w:ascii="Arial" w:cs="Arial" w:eastAsia="Arial" w:hAnsi="Arial"/>
          <w:rtl w:val="0"/>
        </w:rPr>
        <w:t xml:space="preserve"> – $2,500</w:t>
      </w:r>
    </w:p>
    <w:p w:rsidR="00000000" w:rsidDel="00000000" w:rsidP="00000000" w:rsidRDefault="00000000" w:rsidRPr="00000000" w14:paraId="0000001F">
      <w:pPr>
        <w:numPr>
          <w:ilvl w:val="0"/>
          <w:numId w:val="3"/>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Bronze Chapter Sponsor</w:t>
      </w:r>
      <w:r w:rsidDel="00000000" w:rsidR="00000000" w:rsidRPr="00000000">
        <w:rPr>
          <w:rFonts w:ascii="Arial" w:cs="Arial" w:eastAsia="Arial" w:hAnsi="Arial"/>
          <w:rtl w:val="0"/>
        </w:rPr>
        <w:t xml:space="preserve"> – $1,000</w:t>
      </w:r>
    </w:p>
    <w:p w:rsidR="00000000" w:rsidDel="00000000" w:rsidP="00000000" w:rsidRDefault="00000000" w:rsidRPr="00000000" w14:paraId="00000020">
      <w:pPr>
        <w:numPr>
          <w:ilvl w:val="0"/>
          <w:numId w:val="3"/>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Job Board Listing</w:t>
      </w:r>
      <w:r w:rsidDel="00000000" w:rsidR="00000000" w:rsidRPr="00000000">
        <w:rPr>
          <w:rFonts w:ascii="Arial" w:cs="Arial" w:eastAsia="Arial" w:hAnsi="Arial"/>
          <w:rtl w:val="0"/>
        </w:rPr>
        <w:t xml:space="preserve"> – $50–$100</w:t>
      </w:r>
    </w:p>
    <w:p w:rsidR="00000000" w:rsidDel="00000000" w:rsidP="00000000" w:rsidRDefault="00000000" w:rsidRPr="00000000" w14:paraId="00000021">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before="360" w:lineRule="auto"/>
        <w:rPr>
          <w:rFonts w:ascii="Arial" w:cs="Arial" w:eastAsia="Arial" w:hAnsi="Arial"/>
          <w:b w:val="1"/>
          <w:bCs w:val="1"/>
          <w:color w:val="000000"/>
          <w:sz w:val="34"/>
          <w:szCs w:val="34"/>
        </w:rPr>
      </w:pPr>
      <w:bookmarkStart w:colFirst="0" w:colLast="0" w:name="_heading=h.bv0buz8ahm90" w:id="4"/>
      <w:bookmarkEnd w:id="4"/>
      <w:r w:rsidDel="00000000" w:rsidR="00000000" w:rsidRPr="00000000">
        <w:rPr>
          <w:rFonts w:ascii="Arial" w:cs="Arial" w:eastAsia="Arial" w:hAnsi="Arial"/>
          <w:b w:val="1"/>
          <w:bCs w:val="1"/>
          <w:color w:val="000000"/>
          <w:sz w:val="34"/>
          <w:szCs w:val="34"/>
          <w:rtl w:val="0"/>
        </w:rPr>
        <w:t xml:space="preserve">2026 Program &amp; Event Sponsorships Available</w:t>
      </w:r>
    </w:p>
    <w:p w:rsidR="00000000" w:rsidDel="00000000" w:rsidP="00000000" w:rsidRDefault="00000000" w:rsidRPr="00000000" w14:paraId="00000023">
      <w:pPr>
        <w:numPr>
          <w:ilvl w:val="0"/>
          <w:numId w:val="10"/>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Excalibur Awards</w:t>
      </w:r>
      <w:r w:rsidDel="00000000" w:rsidR="00000000" w:rsidRPr="00000000">
        <w:rPr>
          <w:rFonts w:ascii="Arial" w:cs="Arial" w:eastAsia="Arial" w:hAnsi="Arial"/>
          <w:rtl w:val="0"/>
        </w:rPr>
        <w:t xml:space="preserve"> – $500, $750, or $1,000</w:t>
      </w:r>
    </w:p>
    <w:p w:rsidR="00000000" w:rsidDel="00000000" w:rsidP="00000000" w:rsidRDefault="00000000" w:rsidRPr="00000000" w14:paraId="00000024">
      <w:pPr>
        <w:numPr>
          <w:ilvl w:val="0"/>
          <w:numId w:val="10"/>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Summer Seminar Series</w:t>
      </w:r>
      <w:r w:rsidDel="00000000" w:rsidR="00000000" w:rsidRPr="00000000">
        <w:rPr>
          <w:rFonts w:ascii="Arial" w:cs="Arial" w:eastAsia="Arial" w:hAnsi="Arial"/>
          <w:rtl w:val="0"/>
        </w:rPr>
        <w:t xml:space="preserve"> – $250, $500, or $750 (one, two, or all three events)</w:t>
      </w:r>
    </w:p>
    <w:p w:rsidR="00000000" w:rsidDel="00000000" w:rsidP="00000000" w:rsidRDefault="00000000" w:rsidRPr="00000000" w14:paraId="00000025">
      <w:pPr>
        <w:numPr>
          <w:ilvl w:val="0"/>
          <w:numId w:val="10"/>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Individual Event Advertising Opportunities</w:t>
      </w:r>
      <w:r w:rsidDel="00000000" w:rsidR="00000000" w:rsidRPr="00000000">
        <w:rPr>
          <w:rFonts w:ascii="Arial" w:cs="Arial" w:eastAsia="Arial" w:hAnsi="Arial"/>
          <w:rtl w:val="0"/>
        </w:rPr>
        <w:t xml:space="preserve"> – $100–$1,000</w:t>
      </w:r>
    </w:p>
    <w:p w:rsidR="00000000" w:rsidDel="00000000" w:rsidP="00000000" w:rsidRDefault="00000000" w:rsidRPr="00000000" w14:paraId="00000026">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before="360" w:lineRule="auto"/>
        <w:rPr>
          <w:rFonts w:ascii="Arial" w:cs="Arial" w:eastAsia="Arial" w:hAnsi="Arial"/>
          <w:b w:val="1"/>
          <w:bCs w:val="1"/>
          <w:color w:val="000000"/>
          <w:sz w:val="34"/>
          <w:szCs w:val="34"/>
        </w:rPr>
      </w:pPr>
      <w:bookmarkStart w:colFirst="0" w:colLast="0" w:name="_heading=h.mfrj91x33jad" w:id="5"/>
      <w:bookmarkEnd w:id="5"/>
      <w:r w:rsidDel="00000000" w:rsidR="00000000" w:rsidRPr="00000000">
        <w:rPr>
          <w:rFonts w:ascii="Arial" w:cs="Arial" w:eastAsia="Arial" w:hAnsi="Arial"/>
          <w:b w:val="1"/>
          <w:bCs w:val="1"/>
          <w:color w:val="000000"/>
          <w:sz w:val="34"/>
          <w:szCs w:val="34"/>
          <w:rtl w:val="0"/>
        </w:rPr>
        <w:t xml:space="preserve">Gold Sponsorship Tier – $3,500</w:t>
      </w:r>
    </w:p>
    <w:p w:rsidR="00000000" w:rsidDel="00000000" w:rsidP="00000000" w:rsidRDefault="00000000" w:rsidRPr="00000000" w14:paraId="00000028">
      <w:pPr>
        <w:spacing w:after="240" w:before="240" w:lineRule="auto"/>
        <w:rPr>
          <w:rFonts w:ascii="Arial" w:cs="Arial" w:eastAsia="Arial" w:hAnsi="Arial"/>
        </w:rPr>
      </w:pPr>
      <w:r w:rsidDel="00000000" w:rsidR="00000000" w:rsidRPr="00000000">
        <w:rPr>
          <w:rFonts w:ascii="Arial" w:cs="Arial" w:eastAsia="Arial" w:hAnsi="Arial"/>
          <w:rtl w:val="0"/>
        </w:rPr>
        <w:t xml:space="preserve">Gold Sponsors receive premier recognition and engagement opportunities throughout the year.</w:t>
      </w:r>
    </w:p>
    <w:p w:rsidR="00000000" w:rsidDel="00000000" w:rsidP="00000000" w:rsidRDefault="00000000" w:rsidRPr="00000000" w14:paraId="00000029">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Includes:</w:t>
      </w:r>
    </w:p>
    <w:p w:rsidR="00000000" w:rsidDel="00000000" w:rsidP="00000000" w:rsidRDefault="00000000" w:rsidRPr="00000000" w14:paraId="0000002A">
      <w:pPr>
        <w:numPr>
          <w:ilvl w:val="0"/>
          <w:numId w:val="13"/>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Recognition as a Gold Sponsor at the annual Excalibur Awards Dinner, including a five-minute promotional opportunity (video or verbal; subject to approval) </w:t>
      </w:r>
      <w:r w:rsidDel="00000000" w:rsidR="00000000" w:rsidRPr="00000000">
        <w:rPr>
          <w:rFonts w:ascii="Arial" w:cs="Arial" w:eastAsia="Arial" w:hAnsi="Arial"/>
          <w:i w:val="1"/>
          <w:iCs w:val="1"/>
          <w:rtl w:val="0"/>
        </w:rPr>
        <w:t xml:space="preserve">($1,000 value)</w:t>
      </w:r>
    </w:p>
    <w:p w:rsidR="00000000" w:rsidDel="00000000" w:rsidP="00000000" w:rsidRDefault="00000000" w:rsidRPr="00000000" w14:paraId="0000002B">
      <w:pPr>
        <w:numPr>
          <w:ilvl w:val="0"/>
          <w:numId w:val="13"/>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Two event booth opportunities at scheduled chapter events, with permission to distribute collateral or branded items (exclusions apply) </w:t>
      </w:r>
      <w:r w:rsidDel="00000000" w:rsidR="00000000" w:rsidRPr="00000000">
        <w:rPr>
          <w:rFonts w:ascii="Arial" w:cs="Arial" w:eastAsia="Arial" w:hAnsi="Arial"/>
          <w:i w:val="1"/>
          <w:iCs w:val="1"/>
          <w:rtl w:val="0"/>
        </w:rPr>
        <w:t xml:space="preserve">($500 value)</w:t>
      </w:r>
    </w:p>
    <w:p w:rsidR="00000000" w:rsidDel="00000000" w:rsidP="00000000" w:rsidRDefault="00000000" w:rsidRPr="00000000" w14:paraId="0000002C">
      <w:pPr>
        <w:numPr>
          <w:ilvl w:val="0"/>
          <w:numId w:val="13"/>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Twelve social media posts (one per quarter across Facebook, Instagram, and LinkedIn) highlighting the sponsor </w:t>
      </w:r>
      <w:r w:rsidDel="00000000" w:rsidR="00000000" w:rsidRPr="00000000">
        <w:rPr>
          <w:rFonts w:ascii="Arial" w:cs="Arial" w:eastAsia="Arial" w:hAnsi="Arial"/>
          <w:i w:val="1"/>
          <w:iCs w:val="1"/>
          <w:rtl w:val="0"/>
        </w:rPr>
        <w:t xml:space="preserve">($600 value)</w:t>
      </w:r>
    </w:p>
    <w:p w:rsidR="00000000" w:rsidDel="00000000" w:rsidP="00000000" w:rsidRDefault="00000000" w:rsidRPr="00000000" w14:paraId="0000002D">
      <w:pPr>
        <w:numPr>
          <w:ilvl w:val="0"/>
          <w:numId w:val="13"/>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Two dedicated email blasts sent to the PRSA Buffalo Niagara membership </w:t>
      </w:r>
      <w:r w:rsidDel="00000000" w:rsidR="00000000" w:rsidRPr="00000000">
        <w:rPr>
          <w:rFonts w:ascii="Arial" w:cs="Arial" w:eastAsia="Arial" w:hAnsi="Arial"/>
          <w:i w:val="1"/>
          <w:iCs w:val="1"/>
          <w:rtl w:val="0"/>
        </w:rPr>
        <w:t xml:space="preserve">($200 value)</w:t>
      </w:r>
    </w:p>
    <w:p w:rsidR="00000000" w:rsidDel="00000000" w:rsidP="00000000" w:rsidRDefault="00000000" w:rsidRPr="00000000" w14:paraId="0000002E">
      <w:pPr>
        <w:numPr>
          <w:ilvl w:val="0"/>
          <w:numId w:val="13"/>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Eight complimentary tickets to any chapter event or program during the year </w:t>
      </w:r>
      <w:r w:rsidDel="00000000" w:rsidR="00000000" w:rsidRPr="00000000">
        <w:rPr>
          <w:rFonts w:ascii="Arial" w:cs="Arial" w:eastAsia="Arial" w:hAnsi="Arial"/>
          <w:i w:val="1"/>
          <w:iCs w:val="1"/>
          <w:rtl w:val="0"/>
        </w:rPr>
        <w:t xml:space="preserve">($400 value)</w:t>
      </w:r>
    </w:p>
    <w:p w:rsidR="00000000" w:rsidDel="00000000" w:rsidP="00000000" w:rsidRDefault="00000000" w:rsidRPr="00000000" w14:paraId="0000002F">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Gold Sponsor Recognition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($800 value)</w:t>
      </w:r>
      <w:r w:rsidDel="00000000" w:rsidR="00000000" w:rsidRPr="00000000">
        <w:rPr>
          <w:rFonts w:ascii="Arial" w:cs="Arial" w:eastAsia="Arial" w:hAnsi="Arial"/>
          <w:rtl w:val="0"/>
        </w:rPr>
        <w:t xml:space="preserve">:</w:t>
      </w:r>
    </w:p>
    <w:p w:rsidR="00000000" w:rsidDel="00000000" w:rsidP="00000000" w:rsidRDefault="00000000" w:rsidRPr="00000000" w14:paraId="00000030">
      <w:pPr>
        <w:numPr>
          <w:ilvl w:val="0"/>
          <w:numId w:val="11"/>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Inclusion in all digital communications promoting events and programs</w:t>
      </w:r>
    </w:p>
    <w:p w:rsidR="00000000" w:rsidDel="00000000" w:rsidP="00000000" w:rsidRDefault="00000000" w:rsidRPr="00000000" w14:paraId="00000031">
      <w:pPr>
        <w:numPr>
          <w:ilvl w:val="0"/>
          <w:numId w:val="1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Recognition from the podium at all events and programs</w:t>
      </w:r>
    </w:p>
    <w:p w:rsidR="00000000" w:rsidDel="00000000" w:rsidP="00000000" w:rsidRDefault="00000000" w:rsidRPr="00000000" w14:paraId="00000032">
      <w:pPr>
        <w:numPr>
          <w:ilvl w:val="0"/>
          <w:numId w:val="1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Inclusion in printed materials at events and programs</w:t>
      </w:r>
    </w:p>
    <w:p w:rsidR="00000000" w:rsidDel="00000000" w:rsidP="00000000" w:rsidRDefault="00000000" w:rsidRPr="00000000" w14:paraId="00000033">
      <w:pPr>
        <w:numPr>
          <w:ilvl w:val="0"/>
          <w:numId w:val="1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Recognition in the Excalibur Awards program</w:t>
      </w:r>
    </w:p>
    <w:p w:rsidR="00000000" w:rsidDel="00000000" w:rsidP="00000000" w:rsidRDefault="00000000" w:rsidRPr="00000000" w14:paraId="00000034">
      <w:pPr>
        <w:numPr>
          <w:ilvl w:val="0"/>
          <w:numId w:val="11"/>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Prominent placement on the chapter website</w:t>
      </w:r>
    </w:p>
    <w:p w:rsidR="00000000" w:rsidDel="00000000" w:rsidP="00000000" w:rsidRDefault="00000000" w:rsidRPr="00000000" w14:paraId="00000035">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before="360" w:lineRule="auto"/>
        <w:rPr>
          <w:rFonts w:ascii="Arial" w:cs="Arial" w:eastAsia="Arial" w:hAnsi="Arial"/>
          <w:b w:val="1"/>
          <w:bCs w:val="1"/>
          <w:color w:val="000000"/>
          <w:sz w:val="34"/>
          <w:szCs w:val="34"/>
        </w:rPr>
      </w:pPr>
      <w:bookmarkStart w:colFirst="0" w:colLast="0" w:name="_heading=h.gwec0le23jwz" w:id="6"/>
      <w:bookmarkEnd w:id="6"/>
      <w:r w:rsidDel="00000000" w:rsidR="00000000" w:rsidRPr="00000000">
        <w:rPr>
          <w:rFonts w:ascii="Arial" w:cs="Arial" w:eastAsia="Arial" w:hAnsi="Arial"/>
          <w:b w:val="1"/>
          <w:bCs w:val="1"/>
          <w:color w:val="000000"/>
          <w:sz w:val="34"/>
          <w:szCs w:val="34"/>
          <w:rtl w:val="0"/>
        </w:rPr>
        <w:t xml:space="preserve">Silver Sponsorship Tier – $2,500</w:t>
      </w:r>
    </w:p>
    <w:p w:rsidR="00000000" w:rsidDel="00000000" w:rsidP="00000000" w:rsidRDefault="00000000" w:rsidRPr="00000000" w14:paraId="00000037">
      <w:pPr>
        <w:spacing w:after="240" w:before="240" w:lineRule="auto"/>
        <w:rPr>
          <w:rFonts w:ascii="Arial" w:cs="Arial" w:eastAsia="Arial" w:hAnsi="Arial"/>
        </w:rPr>
      </w:pPr>
      <w:r w:rsidDel="00000000" w:rsidR="00000000" w:rsidRPr="00000000">
        <w:rPr>
          <w:rFonts w:ascii="Arial" w:cs="Arial" w:eastAsia="Arial" w:hAnsi="Arial"/>
          <w:rtl w:val="0"/>
        </w:rPr>
        <w:t xml:space="preserve">Silver Sponsors receive high-level visibility and engagement opportunities.</w:t>
      </w:r>
    </w:p>
    <w:p w:rsidR="00000000" w:rsidDel="00000000" w:rsidP="00000000" w:rsidRDefault="00000000" w:rsidRPr="00000000" w14:paraId="00000038">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Includes:</w:t>
      </w:r>
    </w:p>
    <w:p w:rsidR="00000000" w:rsidDel="00000000" w:rsidP="00000000" w:rsidRDefault="00000000" w:rsidRPr="00000000" w14:paraId="00000039">
      <w:pPr>
        <w:numPr>
          <w:ilvl w:val="0"/>
          <w:numId w:val="9"/>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Recognition as a Silver Sponsor at the annual Excalibur Awards Dinner, including a two-minute promotional opportunity (video or verbal; subject to approval) </w:t>
      </w:r>
      <w:r w:rsidDel="00000000" w:rsidR="00000000" w:rsidRPr="00000000">
        <w:rPr>
          <w:rFonts w:ascii="Arial" w:cs="Arial" w:eastAsia="Arial" w:hAnsi="Arial"/>
          <w:i w:val="1"/>
          <w:iCs w:val="1"/>
          <w:rtl w:val="0"/>
        </w:rPr>
        <w:t xml:space="preserve">($750 value)</w:t>
      </w:r>
    </w:p>
    <w:p w:rsidR="00000000" w:rsidDel="00000000" w:rsidP="00000000" w:rsidRDefault="00000000" w:rsidRPr="00000000" w14:paraId="0000003A">
      <w:pPr>
        <w:numPr>
          <w:ilvl w:val="0"/>
          <w:numId w:val="9"/>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One event booth opportunity at scheduled chapter events, with permission to distribute collateral or branded items (exclusions apply) </w:t>
      </w:r>
      <w:r w:rsidDel="00000000" w:rsidR="00000000" w:rsidRPr="00000000">
        <w:rPr>
          <w:rFonts w:ascii="Arial" w:cs="Arial" w:eastAsia="Arial" w:hAnsi="Arial"/>
          <w:i w:val="1"/>
          <w:iCs w:val="1"/>
          <w:rtl w:val="0"/>
        </w:rPr>
        <w:t xml:space="preserve">($250 value)</w:t>
      </w:r>
    </w:p>
    <w:p w:rsidR="00000000" w:rsidDel="00000000" w:rsidP="00000000" w:rsidRDefault="00000000" w:rsidRPr="00000000" w14:paraId="0000003B">
      <w:pPr>
        <w:numPr>
          <w:ilvl w:val="0"/>
          <w:numId w:val="9"/>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Six social media posts (one per quarter across Facebook, Instagram, and LinkedIn) highlighting the sponsor </w:t>
      </w:r>
      <w:r w:rsidDel="00000000" w:rsidR="00000000" w:rsidRPr="00000000">
        <w:rPr>
          <w:rFonts w:ascii="Arial" w:cs="Arial" w:eastAsia="Arial" w:hAnsi="Arial"/>
          <w:i w:val="1"/>
          <w:iCs w:val="1"/>
          <w:rtl w:val="0"/>
        </w:rPr>
        <w:t xml:space="preserve">($300 value)</w:t>
      </w:r>
    </w:p>
    <w:p w:rsidR="00000000" w:rsidDel="00000000" w:rsidP="00000000" w:rsidRDefault="00000000" w:rsidRPr="00000000" w14:paraId="0000003C">
      <w:pPr>
        <w:numPr>
          <w:ilvl w:val="0"/>
          <w:numId w:val="9"/>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Two dedicated email blasts sent to the PRSA Buffalo Niagara membership </w:t>
      </w:r>
      <w:r w:rsidDel="00000000" w:rsidR="00000000" w:rsidRPr="00000000">
        <w:rPr>
          <w:rFonts w:ascii="Arial" w:cs="Arial" w:eastAsia="Arial" w:hAnsi="Arial"/>
          <w:i w:val="1"/>
          <w:iCs w:val="1"/>
          <w:rtl w:val="0"/>
        </w:rPr>
        <w:t xml:space="preserve">($200 value)</w:t>
      </w:r>
    </w:p>
    <w:p w:rsidR="00000000" w:rsidDel="00000000" w:rsidP="00000000" w:rsidRDefault="00000000" w:rsidRPr="00000000" w14:paraId="0000003D">
      <w:pPr>
        <w:numPr>
          <w:ilvl w:val="0"/>
          <w:numId w:val="9"/>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Four complimentary tickets to any chapter event or program during the year </w:t>
      </w:r>
      <w:r w:rsidDel="00000000" w:rsidR="00000000" w:rsidRPr="00000000">
        <w:rPr>
          <w:rFonts w:ascii="Arial" w:cs="Arial" w:eastAsia="Arial" w:hAnsi="Arial"/>
          <w:i w:val="1"/>
          <w:iCs w:val="1"/>
          <w:rtl w:val="0"/>
        </w:rPr>
        <w:t xml:space="preserve">($200 value)</w:t>
      </w:r>
    </w:p>
    <w:p w:rsidR="00000000" w:rsidDel="00000000" w:rsidP="00000000" w:rsidRDefault="00000000" w:rsidRPr="00000000" w14:paraId="0000003E">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Silver Sponsor Recognition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($800 value)</w:t>
      </w:r>
      <w:r w:rsidDel="00000000" w:rsidR="00000000" w:rsidRPr="00000000">
        <w:rPr>
          <w:rFonts w:ascii="Arial" w:cs="Arial" w:eastAsia="Arial" w:hAnsi="Arial"/>
          <w:rtl w:val="0"/>
        </w:rPr>
        <w:t xml:space="preserve">:</w:t>
      </w:r>
    </w:p>
    <w:p w:rsidR="00000000" w:rsidDel="00000000" w:rsidP="00000000" w:rsidRDefault="00000000" w:rsidRPr="00000000" w14:paraId="0000003F">
      <w:pPr>
        <w:numPr>
          <w:ilvl w:val="0"/>
          <w:numId w:val="4"/>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Inclusion in all digital communications promoting events and programs</w:t>
      </w:r>
    </w:p>
    <w:p w:rsidR="00000000" w:rsidDel="00000000" w:rsidP="00000000" w:rsidRDefault="00000000" w:rsidRPr="00000000" w14:paraId="00000040">
      <w:pPr>
        <w:numPr>
          <w:ilvl w:val="0"/>
          <w:numId w:val="4"/>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Recognition from the podium at all events and programs</w:t>
      </w:r>
    </w:p>
    <w:p w:rsidR="00000000" w:rsidDel="00000000" w:rsidP="00000000" w:rsidRDefault="00000000" w:rsidRPr="00000000" w14:paraId="00000041">
      <w:pPr>
        <w:numPr>
          <w:ilvl w:val="0"/>
          <w:numId w:val="4"/>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Inclusion in printed materials at events and programs</w:t>
      </w:r>
    </w:p>
    <w:p w:rsidR="00000000" w:rsidDel="00000000" w:rsidP="00000000" w:rsidRDefault="00000000" w:rsidRPr="00000000" w14:paraId="00000042">
      <w:pPr>
        <w:numPr>
          <w:ilvl w:val="0"/>
          <w:numId w:val="4"/>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Recognition in the Excalibur Awards program</w:t>
      </w:r>
    </w:p>
    <w:p w:rsidR="00000000" w:rsidDel="00000000" w:rsidP="00000000" w:rsidRDefault="00000000" w:rsidRPr="00000000" w14:paraId="00000043">
      <w:pPr>
        <w:numPr>
          <w:ilvl w:val="0"/>
          <w:numId w:val="4"/>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Placement on the chapter website</w:t>
      </w:r>
    </w:p>
    <w:p w:rsidR="00000000" w:rsidDel="00000000" w:rsidP="00000000" w:rsidRDefault="00000000" w:rsidRPr="00000000" w14:paraId="00000044">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before="360" w:lineRule="auto"/>
        <w:rPr>
          <w:rFonts w:ascii="Arial" w:cs="Arial" w:eastAsia="Arial" w:hAnsi="Arial"/>
          <w:b w:val="1"/>
          <w:bCs w:val="1"/>
          <w:color w:val="000000"/>
          <w:sz w:val="34"/>
          <w:szCs w:val="34"/>
        </w:rPr>
      </w:pPr>
      <w:bookmarkStart w:colFirst="0" w:colLast="0" w:name="_heading=h.q41i3xihelfm" w:id="7"/>
      <w:bookmarkEnd w:id="7"/>
      <w:r w:rsidDel="00000000" w:rsidR="00000000" w:rsidRPr="00000000">
        <w:rPr>
          <w:rFonts w:ascii="Arial" w:cs="Arial" w:eastAsia="Arial" w:hAnsi="Arial"/>
          <w:b w:val="1"/>
          <w:bCs w:val="1"/>
          <w:color w:val="000000"/>
          <w:sz w:val="34"/>
          <w:szCs w:val="34"/>
          <w:rtl w:val="0"/>
        </w:rPr>
        <w:t xml:space="preserve">Bronze Sponsorship Tier – $1,000</w:t>
      </w:r>
    </w:p>
    <w:p w:rsidR="00000000" w:rsidDel="00000000" w:rsidP="00000000" w:rsidRDefault="00000000" w:rsidRPr="00000000" w14:paraId="00000046">
      <w:pPr>
        <w:spacing w:after="240" w:before="240" w:lineRule="auto"/>
        <w:rPr>
          <w:rFonts w:ascii="Arial" w:cs="Arial" w:eastAsia="Arial" w:hAnsi="Arial"/>
        </w:rPr>
      </w:pPr>
      <w:r w:rsidDel="00000000" w:rsidR="00000000" w:rsidRPr="00000000">
        <w:rPr>
          <w:rFonts w:ascii="Arial" w:cs="Arial" w:eastAsia="Arial" w:hAnsi="Arial"/>
          <w:rtl w:val="0"/>
        </w:rPr>
        <w:t xml:space="preserve">Bronze Sponsors receive consistent visibility across chapter communications.</w:t>
      </w:r>
    </w:p>
    <w:p w:rsidR="00000000" w:rsidDel="00000000" w:rsidP="00000000" w:rsidRDefault="00000000" w:rsidRPr="00000000" w14:paraId="00000047">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Includes:</w:t>
      </w:r>
    </w:p>
    <w:p w:rsidR="00000000" w:rsidDel="00000000" w:rsidP="00000000" w:rsidRDefault="00000000" w:rsidRPr="00000000" w14:paraId="00000048">
      <w:pPr>
        <w:numPr>
          <w:ilvl w:val="0"/>
          <w:numId w:val="6"/>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Recognition as a Bronze Sponsor at the annual Excalibur Awards Dinner, including a two-minute promotional opportunity (video or verbal; subject to approval) </w:t>
      </w:r>
      <w:r w:rsidDel="00000000" w:rsidR="00000000" w:rsidRPr="00000000">
        <w:rPr>
          <w:rFonts w:ascii="Arial" w:cs="Arial" w:eastAsia="Arial" w:hAnsi="Arial"/>
          <w:i w:val="1"/>
          <w:iCs w:val="1"/>
          <w:rtl w:val="0"/>
        </w:rPr>
        <w:t xml:space="preserve">($500 value)</w:t>
      </w:r>
    </w:p>
    <w:p w:rsidR="00000000" w:rsidDel="00000000" w:rsidP="00000000" w:rsidRDefault="00000000" w:rsidRPr="00000000" w14:paraId="00000049">
      <w:pPr>
        <w:numPr>
          <w:ilvl w:val="0"/>
          <w:numId w:val="6"/>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Three social media posts (one per quarter across Facebook, Instagram, and LinkedIn) highlighting the sponsor </w:t>
      </w:r>
      <w:r w:rsidDel="00000000" w:rsidR="00000000" w:rsidRPr="00000000">
        <w:rPr>
          <w:rFonts w:ascii="Arial" w:cs="Arial" w:eastAsia="Arial" w:hAnsi="Arial"/>
          <w:i w:val="1"/>
          <w:iCs w:val="1"/>
          <w:rtl w:val="0"/>
        </w:rPr>
        <w:t xml:space="preserve">($150 value)</w:t>
      </w:r>
    </w:p>
    <w:p w:rsidR="00000000" w:rsidDel="00000000" w:rsidP="00000000" w:rsidRDefault="00000000" w:rsidRPr="00000000" w14:paraId="0000004A">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Bronze Sponsor Recognition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($800 value)</w:t>
      </w:r>
      <w:r w:rsidDel="00000000" w:rsidR="00000000" w:rsidRPr="00000000">
        <w:rPr>
          <w:rFonts w:ascii="Arial" w:cs="Arial" w:eastAsia="Arial" w:hAnsi="Arial"/>
          <w:rtl w:val="0"/>
        </w:rPr>
        <w:t xml:space="preserve">:</w:t>
      </w:r>
    </w:p>
    <w:p w:rsidR="00000000" w:rsidDel="00000000" w:rsidP="00000000" w:rsidRDefault="00000000" w:rsidRPr="00000000" w14:paraId="0000004B">
      <w:pPr>
        <w:numPr>
          <w:ilvl w:val="0"/>
          <w:numId w:val="7"/>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Inclusion in all digital communications promoting events and programs</w:t>
      </w:r>
    </w:p>
    <w:p w:rsidR="00000000" w:rsidDel="00000000" w:rsidP="00000000" w:rsidRDefault="00000000" w:rsidRPr="00000000" w14:paraId="0000004C">
      <w:pPr>
        <w:numPr>
          <w:ilvl w:val="0"/>
          <w:numId w:val="7"/>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Recognition from the podium at all events and programs</w:t>
      </w:r>
    </w:p>
    <w:p w:rsidR="00000000" w:rsidDel="00000000" w:rsidP="00000000" w:rsidRDefault="00000000" w:rsidRPr="00000000" w14:paraId="0000004D">
      <w:pPr>
        <w:numPr>
          <w:ilvl w:val="0"/>
          <w:numId w:val="7"/>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Inclusion in printed materials at events and programs</w:t>
      </w:r>
    </w:p>
    <w:p w:rsidR="00000000" w:rsidDel="00000000" w:rsidP="00000000" w:rsidRDefault="00000000" w:rsidRPr="00000000" w14:paraId="0000004E">
      <w:pPr>
        <w:numPr>
          <w:ilvl w:val="0"/>
          <w:numId w:val="7"/>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Recognition in the Excalibur Awards program</w:t>
      </w:r>
    </w:p>
    <w:p w:rsidR="00000000" w:rsidDel="00000000" w:rsidP="00000000" w:rsidRDefault="00000000" w:rsidRPr="00000000" w14:paraId="0000004F">
      <w:pPr>
        <w:numPr>
          <w:ilvl w:val="0"/>
          <w:numId w:val="7"/>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Placement on the chapter website</w:t>
      </w:r>
    </w:p>
    <w:p w:rsidR="00000000" w:rsidDel="00000000" w:rsidP="00000000" w:rsidRDefault="00000000" w:rsidRPr="00000000" w14:paraId="00000050">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51">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53">
      <w:pPr>
        <w:pStyle w:val="Heading2"/>
        <w:keepNext w:val="0"/>
        <w:keepLines w:val="0"/>
        <w:spacing w:before="360" w:lineRule="auto"/>
        <w:rPr>
          <w:rFonts w:ascii="Arial" w:cs="Arial" w:eastAsia="Arial" w:hAnsi="Arial"/>
          <w:b w:val="1"/>
          <w:bCs w:val="1"/>
          <w:color w:val="000000"/>
          <w:sz w:val="34"/>
          <w:szCs w:val="34"/>
        </w:rPr>
      </w:pPr>
      <w:bookmarkStart w:colFirst="0" w:colLast="0" w:name="_heading=h.9e0zid4lve1o" w:id="8"/>
      <w:bookmarkEnd w:id="8"/>
      <w:r w:rsidDel="00000000" w:rsidR="00000000" w:rsidRPr="00000000">
        <w:rPr>
          <w:rFonts w:ascii="Arial" w:cs="Arial" w:eastAsia="Arial" w:hAnsi="Arial"/>
          <w:b w:val="1"/>
          <w:bCs w:val="1"/>
          <w:color w:val="000000"/>
          <w:sz w:val="34"/>
          <w:szCs w:val="34"/>
          <w:rtl w:val="0"/>
        </w:rPr>
        <w:t xml:space="preserve">PRSA Buffalo Niagara Job Board Rates</w:t>
      </w:r>
    </w:p>
    <w:p w:rsidR="00000000" w:rsidDel="00000000" w:rsidP="00000000" w:rsidRDefault="00000000" w:rsidRPr="00000000" w14:paraId="00000054">
      <w:pPr>
        <w:spacing w:after="240" w:before="240" w:lineRule="auto"/>
        <w:rPr>
          <w:rFonts w:ascii="Arial" w:cs="Arial" w:eastAsia="Arial" w:hAnsi="Arial"/>
        </w:rPr>
      </w:pPr>
      <w:r w:rsidDel="00000000" w:rsidR="00000000" w:rsidRPr="00000000">
        <w:rPr>
          <w:rFonts w:ascii="Arial" w:cs="Arial" w:eastAsia="Arial" w:hAnsi="Arial"/>
          <w:rtl w:val="0"/>
        </w:rPr>
        <w:t xml:space="preserve">Each job listing:</w:t>
      </w:r>
    </w:p>
    <w:p w:rsidR="00000000" w:rsidDel="00000000" w:rsidP="00000000" w:rsidRDefault="00000000" w:rsidRPr="00000000" w14:paraId="00000055">
      <w:pPr>
        <w:numPr>
          <w:ilvl w:val="0"/>
          <w:numId w:val="1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Remains posted for up to 30 days</w:t>
      </w:r>
    </w:p>
    <w:p w:rsidR="00000000" w:rsidDel="00000000" w:rsidP="00000000" w:rsidRDefault="00000000" w:rsidRPr="00000000" w14:paraId="00000056">
      <w:pPr>
        <w:numPr>
          <w:ilvl w:val="0"/>
          <w:numId w:val="1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Is shared in one (1) chapter-wide email distribution</w:t>
      </w:r>
    </w:p>
    <w:p w:rsidR="00000000" w:rsidDel="00000000" w:rsidP="00000000" w:rsidRDefault="00000000" w:rsidRPr="00000000" w14:paraId="00000057">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Rates:</w:t>
      </w:r>
    </w:p>
    <w:p w:rsidR="00000000" w:rsidDel="00000000" w:rsidP="00000000" w:rsidRDefault="00000000" w:rsidRPr="00000000" w14:paraId="00000058">
      <w:pPr>
        <w:numPr>
          <w:ilvl w:val="0"/>
          <w:numId w:val="5"/>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PRSA Buffalo Niagara Member – $50</w:t>
      </w:r>
    </w:p>
    <w:p w:rsidR="00000000" w:rsidDel="00000000" w:rsidP="00000000" w:rsidRDefault="00000000" w:rsidRPr="00000000" w14:paraId="00000059">
      <w:pPr>
        <w:numPr>
          <w:ilvl w:val="0"/>
          <w:numId w:val="5"/>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Non-Member – $100</w:t>
      </w:r>
    </w:p>
    <w:p w:rsidR="00000000" w:rsidDel="00000000" w:rsidP="00000000" w:rsidRDefault="00000000" w:rsidRPr="00000000" w14:paraId="0000005A">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Additional Notes:</w:t>
      </w:r>
    </w:p>
    <w:p w:rsidR="00000000" w:rsidDel="00000000" w:rsidP="00000000" w:rsidRDefault="00000000" w:rsidRPr="00000000" w14:paraId="0000005C">
      <w:pPr>
        <w:numPr>
          <w:ilvl w:val="0"/>
          <w:numId w:val="8"/>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Yearlong sponsors receive twelve months of benefits, regardless of when the sponsorship begins.</w:t>
      </w:r>
    </w:p>
    <w:p w:rsidR="00000000" w:rsidDel="00000000" w:rsidP="00000000" w:rsidRDefault="00000000" w:rsidRPr="00000000" w14:paraId="0000005D">
      <w:pPr>
        <w:numPr>
          <w:ilvl w:val="0"/>
          <w:numId w:val="8"/>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Ten percent of each sponsorship is allocated to the PRSA May C. Randazzo Scholarship Fund.</w:t>
      </w:r>
    </w:p>
    <w:p w:rsidR="00000000" w:rsidDel="00000000" w:rsidP="00000000" w:rsidRDefault="00000000" w:rsidRPr="00000000" w14:paraId="0000005E">
      <w:pPr>
        <w:spacing w:after="240" w:before="240" w:lineRule="auto"/>
        <w:rPr>
          <w:rFonts w:ascii="Arial" w:cs="Arial" w:eastAsia="Arial" w:hAnsi="Arial"/>
        </w:rPr>
      </w:pPr>
      <w:r w:rsidDel="00000000" w:rsidR="00000000" w:rsidRPr="00000000">
        <w:rPr>
          <w:rFonts w:ascii="Arial" w:cs="Arial" w:eastAsia="Arial" w:hAnsi="Arial"/>
          <w:rtl w:val="0"/>
        </w:rPr>
        <w:t xml:space="preserve">To learn more, please contact our Sponsorship Chair at </w:t>
      </w:r>
      <w:r w:rsidDel="00000000" w:rsidR="00000000" w:rsidRPr="00000000">
        <w:rPr>
          <w:rFonts w:ascii="Arial" w:cs="Arial" w:eastAsia="Arial" w:hAnsi="Arial"/>
          <w:b w:val="1"/>
          <w:bCs w:val="1"/>
          <w:rtl w:val="0"/>
        </w:rPr>
        <w:t xml:space="preserve">sponsorship@prsabuffaloniagara.org</w:t>
      </w:r>
      <w:r w:rsidDel="00000000" w:rsidR="00000000" w:rsidRPr="00000000">
        <w:rPr>
          <w:rFonts w:ascii="Arial" w:cs="Arial" w:eastAsia="Arial" w:hAnsi="Arial"/>
          <w:rtl w:val="0"/>
        </w:rPr>
        <w:t xml:space="preserve">.</w:t>
      </w:r>
    </w:p>
    <w:p w:rsidR="00000000" w:rsidDel="00000000" w:rsidP="00000000" w:rsidRDefault="00000000" w:rsidRPr="00000000" w14:paraId="0000005F">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rFonts w:ascii="Arial" w:cs="Arial" w:eastAsia="Arial" w:hAnsi="Arial"/>
          <w:b w:val="1"/>
          <w:bCs w:val="1"/>
          <w:color w:val="000000"/>
          <w:sz w:val="26"/>
          <w:szCs w:val="26"/>
        </w:rPr>
      </w:pPr>
      <w:bookmarkStart w:colFirst="0" w:colLast="0" w:name="_heading=h.wgn5vh6nlh6d" w:id="9"/>
      <w:bookmarkEnd w:id="9"/>
      <w:r w:rsidDel="00000000" w:rsidR="00000000" w:rsidRPr="00000000">
        <w:rPr>
          <w:rFonts w:ascii="Arial" w:cs="Arial" w:eastAsia="Arial" w:hAnsi="Arial"/>
          <w:b w:val="1"/>
          <w:bCs w:val="1"/>
          <w:color w:val="000000"/>
          <w:sz w:val="26"/>
          <w:szCs w:val="26"/>
          <w:rtl w:val="0"/>
        </w:rPr>
        <w:t xml:space="preserve">Payment Information</w:t>
      </w:r>
    </w:p>
    <w:p w:rsidR="00000000" w:rsidDel="00000000" w:rsidP="00000000" w:rsidRDefault="00000000" w:rsidRPr="00000000" w14:paraId="00000061">
      <w:pPr>
        <w:spacing w:after="240" w:before="240" w:lineRule="auto"/>
        <w:rPr>
          <w:rFonts w:ascii="Arial" w:cs="Arial" w:eastAsia="Arial" w:hAnsi="Arial"/>
        </w:rPr>
      </w:pPr>
      <w:r w:rsidDel="00000000" w:rsidR="00000000" w:rsidRPr="00000000">
        <w:rPr>
          <w:rFonts w:ascii="Arial" w:cs="Arial" w:eastAsia="Arial" w:hAnsi="Arial"/>
          <w:rtl w:val="0"/>
        </w:rPr>
        <w:t xml:space="preserve">Please make checks payable to:</w:t>
      </w:r>
    </w:p>
    <w:p w:rsidR="00000000" w:rsidDel="00000000" w:rsidP="00000000" w:rsidRDefault="00000000" w:rsidRPr="00000000" w14:paraId="00000062">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PRSA Buffalo Niagara Chapter</w:t>
        <w:br w:type="textWrapping"/>
      </w:r>
      <w:r w:rsidDel="00000000" w:rsidR="00000000" w:rsidRPr="00000000">
        <w:rPr>
          <w:rFonts w:ascii="Arial" w:cs="Arial" w:eastAsia="Arial" w:hAnsi="Arial"/>
          <w:rtl w:val="0"/>
        </w:rPr>
        <w:t xml:space="preserve">P.O. Box 1114</w:t>
        <w:br w:type="textWrapping"/>
        <w:t xml:space="preserve">Buffalo, NY 14225</w:t>
      </w:r>
    </w:p>
    <w:p w:rsidR="00000000" w:rsidDel="00000000" w:rsidP="00000000" w:rsidRDefault="00000000" w:rsidRPr="00000000" w14:paraId="00000063">
      <w:pPr>
        <w:rPr>
          <w:rFonts w:ascii="Arial" w:cs="Arial" w:eastAsia="Arial" w:hAnsi="Arial"/>
          <w:b w:val="1"/>
          <w:bCs w:val="1"/>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Fonts w:ascii="Arial" w:cs="Arial" w:eastAsia="Arial" w:hAnsi="Arial"/>
        <w:rtl w:val="0"/>
      </w:rPr>
      <w:t xml:space="preserve">2026 PRSA Buffalo/Niagara Chapter Sponsorship Opportunities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F308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F308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F308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F308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F308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F308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F308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F308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F308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F308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F308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F308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F308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F308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F308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F3088"/>
    <w:rPr>
      <w:i w:val="1"/>
      <w:iCs w:val="1"/>
      <w:color w:val="404040" w:themeColor="text1" w:themeTint="0000BF"/>
    </w:rPr>
  </w:style>
  <w:style w:type="paragraph" w:styleId="ListParagraph">
    <w:name w:val="List Paragraph"/>
    <w:basedOn w:val="Normal"/>
    <w:uiPriority w:val="34"/>
    <w:qFormat w:val="1"/>
    <w:rsid w:val="002F3088"/>
    <w:pPr>
      <w:ind w:left="720"/>
      <w:contextualSpacing w:val="1"/>
    </w:pPr>
  </w:style>
  <w:style w:type="character" w:styleId="IntenseEmphasis">
    <w:name w:val="Intense Emphasis"/>
    <w:basedOn w:val="DefaultParagraphFont"/>
    <w:uiPriority w:val="21"/>
    <w:qFormat w:val="1"/>
    <w:rsid w:val="002F3088"/>
    <w:rPr>
      <w:i w:val="1"/>
      <w:iCs w:val="1"/>
      <w:color w:val="0f4761" w:themeColor="accent1" w:themeShade="0000BF"/>
    </w:rPr>
  </w:style>
  <w:style w:type="paragraph" w:styleId="IntenseQuote">
    <w:name w:val="Intense Quote"/>
    <w:basedOn w:val="Normal"/>
    <w:next w:val="Normal"/>
    <w:link w:val="IntenseQuoteChar"/>
    <w:uiPriority w:val="30"/>
    <w:qFormat w:val="1"/>
    <w:rsid w:val="002F308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F3088"/>
    <w:rPr>
      <w:i w:val="1"/>
      <w:iCs w:val="1"/>
      <w:color w:val="0f4761" w:themeColor="accent1" w:themeShade="0000BF"/>
    </w:rPr>
  </w:style>
  <w:style w:type="character" w:styleId="IntenseReference">
    <w:name w:val="Intense Reference"/>
    <w:basedOn w:val="DefaultParagraphFont"/>
    <w:uiPriority w:val="32"/>
    <w:qFormat w:val="1"/>
    <w:rsid w:val="002F3088"/>
    <w:rPr>
      <w:b w:val="1"/>
      <w:bCs w:val="1"/>
      <w:smallCaps w:val="1"/>
      <w:color w:val="0f4761" w:themeColor="accent1" w:themeShade="0000BF"/>
      <w:spacing w:val="5"/>
    </w:rPr>
  </w:style>
  <w:style w:type="paragraph" w:styleId="Header">
    <w:name w:val="header"/>
    <w:basedOn w:val="Normal"/>
    <w:link w:val="HeaderChar"/>
    <w:uiPriority w:val="99"/>
    <w:unhideWhenUsed w:val="1"/>
    <w:rsid w:val="00E929F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29F4"/>
  </w:style>
  <w:style w:type="paragraph" w:styleId="Footer">
    <w:name w:val="footer"/>
    <w:basedOn w:val="Normal"/>
    <w:link w:val="FooterChar"/>
    <w:uiPriority w:val="99"/>
    <w:unhideWhenUsed w:val="1"/>
    <w:rsid w:val="00E929F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29F4"/>
  </w:style>
  <w:style w:type="paragraph" w:styleId="Revision">
    <w:name w:val="Revision"/>
    <w:hidden w:val="1"/>
    <w:uiPriority w:val="99"/>
    <w:semiHidden w:val="1"/>
    <w:rsid w:val="007D597E"/>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GY4R1HZFEMHQsesccoT2G1Vmg==">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2025-10-02T20:36:00Z</dcterms:created>
  <dc:creator>Cassandra Kubiak</dc:creator>
</cp:coreProperties>
</file>